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200" w:after="0"/>
              <w:jc w:val="center"/>
            </w:pPr>
            <w:r>
              <w:rPr>
                <w:b/>
                <w:color w:val="262578"/>
                <w:sz w:val="48"/>
              </w:rPr>
              <w:t xml:space="preserve">ST</w:t>
            </w:r>
          </w:p>
        </w:tc>
        <w:tc>
          <w:tcPr>
            <w:tcW w:w="7238" w:type="dxa"/>
            <w:shd w:val="clear" w:color="auto" w:fill="262578"/>
            <w:vAlign w:val="center"/>
          </w:tcPr>
          <w:p>
            <w:pPr>
              <w:spacing w:before="0" w:after="40"/>
            </w:pPr>
            <w:r>
              <w:rPr>
                <w:b/>
                <w:color w:val="FFFFFF"/>
                <w:sz w:val="48"/>
              </w:rPr>
              <w:t xml:space="preserve">Stanbic IBTC Bank</w:t>
            </w:r>
          </w:p>
          <w:p>
            <w:pPr>
              <w:spacing w:before="80" w:after="0"/>
            </w:pPr>
            <w:r>
              <w:rPr>
                <w:b/>
                <w:color w:val="FFFFFF"/>
                <w:sz w:val="18"/>
              </w:rPr>
              <w:t xml:space="preserve">Unclaimed profile   |   Banking &amp; Financial Services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&amp; Financial Services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2005</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&amp; Financial Services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2005</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1">
              <w:r>
                <w:rPr>
                  <w:rStyle w:val="Hyperlink"/>
                </w:rPr>
                <w:t xml:space="preserve">stanbicibtc.com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4000</w:t>
            </w:r>
          </w:p>
        </w:tc>
      </w:tr>
    </w:tbl>
    <w:p>
      <w:pPr>
        <w:spacing w:before="0" w:after="60"/>
      </w:pPr>
    </w:p>
    <w:p>
      <w:pPr>
        <w:pStyle w:val="Heading1"/>
        <w:keepNext/>
      </w:pPr>
      <w:r>
        <w:t xml:space="preserve">About</w:t>
      </w:r>
    </w:p>
    <w:p>
      <w:pPr>
        <w:spacing w:before="0" w:after="100"/>
      </w:pPr>
      <w:r>
        <w:t xml:space="preserve">Stanbic IBTC Bank is a leading commercial bank offering retail banking, corporate banking, investment services, and digital banking solutions. As part of Standard Bank Group, Stanbic operates with international best practices. The bank serves diverse customer segments from individuals to multinational corporations.</w:t>
      </w:r>
    </w:p>
    <w:p>
      <w:pPr>
        <w:shd w:val="clear" w:color="auto" w:fill="E5E5EF"/>
        <w:spacing w:before="80" w:after="120"/>
        <w:ind w:left="120"/>
      </w:pPr>
      <w:r>
        <w:rPr>
          <w:b/>
        </w:rPr>
        <w:t xml:space="preserve">To drive Africa's growth through financial innovation</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24/100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Latest news about Stanbic IBTC Bank</w:t>
      </w:r>
    </w:p>
    <w:p>
      <w:pPr>
        <w:spacing w:before="0" w:after="50"/>
      </w:pPr>
      <w:r>
        <w:rPr>
          <w:color w:val="566377"/>
          <w:sz w:val="18"/>
        </w:rPr>
        <w:t xml:space="preserve">19 Jul 2026   </w:t>
      </w:r>
      <w:hyperlink r:id="rId12">
        <w:r>
          <w:rPr>
            <w:rStyle w:val="Hyperlink"/>
          </w:rPr>
          <w:t xml:space="preserve">UBA Africash Review: Is It Still the Best for Diaspora Nigerians?</w:t>
        </w:r>
      </w:hyperlink>
    </w:p>
    <w:p>
      <w:pPr>
        <w:spacing w:before="0" w:after="50"/>
      </w:pPr>
      <w:r>
        <w:rPr>
          <w:color w:val="566377"/>
          <w:sz w:val="18"/>
        </w:rPr>
        <w:t xml:space="preserve">17 Apr 2026   </w:t>
      </w:r>
      <w:hyperlink r:id="rId13">
        <w:r>
          <w:rPr>
            <w:rStyle w:val="Hyperlink"/>
          </w:rPr>
          <w:t xml:space="preserve">Is Cowrywise Legit? Before You Invest, Read This Review</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X (Twitter)</w:t>
            </w:r>
          </w:p>
        </w:tc>
        <w:tc>
          <w:tcPr>
            <w:tcW w:w="7238" w:type="dxa"/>
            <w:vAlign w:val="top"/>
          </w:tcPr>
          <w:p>
            <w:pPr>
              <w:spacing w:before="0" w:after="0"/>
            </w:pPr>
            <w:hyperlink r:id="rId14">
              <w:r>
                <w:rPr>
                  <w:rStyle w:val="Hyperlink"/>
                </w:rPr>
                <w:t xml:space="preserve">http://@stanbicibtcbank</w:t>
              </w:r>
            </w:hyperlink>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https://www.stanbicibtc.com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22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https://brands.ng/companies/stanbic-ibtc-bank/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Stanbic IBTC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1" Type="http://schemas.openxmlformats.org/officeDocument/2006/relationships/hyperlink" Target="https://www.stanbicibtc.com" TargetMode="External"/><Relationship Id="rId12" Type="http://schemas.openxmlformats.org/officeDocument/2006/relationships/hyperlink" Target="https://brands.ng/uba-africash-review-diaspora/" TargetMode="External"/><Relationship Id="rId13" Type="http://schemas.openxmlformats.org/officeDocument/2006/relationships/hyperlink" Target="https://brands.ng/cowrywise-review-before-you-invest-read-this/" TargetMode="External"/><Relationship Id="rId14" Type="http://schemas.openxmlformats.org/officeDocument/2006/relationships/hyperlink" Target="http://@stanbicibtcbank" TargetMode="External"/><Relationship Id="rId15" Type="http://schemas.openxmlformats.org/officeDocument/2006/relationships/hyperlink" Target="https://www.stanbicibtc.com" TargetMode="External"/><Relationship Id="rId16" Type="http://schemas.openxmlformats.org/officeDocument/2006/relationships/hyperlink" Target="https://brands.ng/companies/stanbic-ibtc-bank/" TargetMode="External"/></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Stanbic IBTC Bank - Brand Profile</dc:title>
  <dc:subject>Brand profile of Stanbic IBTC Bank</dc:subject>
  <dc:creator>Brands.Ng</dc:creator>
  <dcterms:created xsi:type="dcterms:W3CDTF">2026-10-22T23:45:21Z</dcterms:created>
</cp:coreProperties>
</file>