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120" w:after="120"/>
              <w:jc w:val="center"/>
            </w:pPr>
            <w:r>
              <w:drawing>
                <wp:inline distT="0" distB="0" distL="0" distR="0">
                  <wp:extent cx="1008000" cy="1008000"/>
                  <wp:docPr id="2" name="Picture 2" descr="NIRSAL Microfinance Bank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 descr="NIRSAL Microfinance Bank logo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NIRSAL Microfinance Bank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Banking, Finance, Investments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Banking, Finance, Investments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Abuja, 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2019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Banking, Finance, Investments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2019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Abuja, 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nmfb.com.ng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300+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NIRSAL Microfinance Bank Limited, commonly known as NMFB, is a Nigerian national microfinance bank established to provide affordable financial services and improve access to credit for individuals, farmers, entrepreneurs, and small businesses. It was incorporated as a private limited company in 2019 and began operations after receiving a national microfinance-bank licence from the Central Bank of Nigeria.</w:t>
      </w:r>
    </w:p>
    <w:p>
      <w:pPr>
        <w:spacing w:before="0" w:after="100"/>
      </w:pPr>
      <w:r>
        <w:t xml:space="preserve">The bank was established through a partnership involving the Nigeria Incentive-Based Risk Sharing System for Agricultural Lending, the Bankers’ Committee, and the Nigerian Postal Service. The partnership was designed to create a broad financial-services platform capable of reaching underserved customers and administering selected government and Central Bank of Nigeria intervention programmes.</w:t>
      </w:r>
    </w:p>
    <w:p>
      <w:pPr>
        <w:spacing w:before="0" w:after="100"/>
      </w:pPr>
      <w:r>
        <w:t xml:space="preserve">NIRSAL Microfinance Bank has a close institutional connection with NIRSAL, an organisation established to reduce the risks associated with lending to Nigeria’s agricultural sector. However, NMFB operates as a separate licensed microfinance bank. Its role is not limited to agricultural finance; it also provides conventional banking and credit services to individuals, micro and small businesses, salary earners, farmers, and other eligible customers.</w:t>
      </w:r>
    </w:p>
    <w:p>
      <w:pPr>
        <w:spacing w:before="0" w:after="100"/>
      </w:pPr>
      <w:r>
        <w:t xml:space="preserve">A major feature of the bank’s operations is its role as a channel for government-backed intervention funds. NMFB became a primary disbursement channel for the Agri-Business, Small and Medium Enterprise Investment Scheme, known as AGSMEIS. The scheme was established by the Bankers’ Committee to support agricultural businesses and small and medium-sized enterprises, promote employment, and encourage sustainable economic development.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provide accessible finance to Nigerian entrepreneurs and agricultural value chain participants through government intervention programmes.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39/100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Brand identity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FFFFF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distT="0" distB="0" distL="0" distR="0">
                  <wp:extent cx="864000" cy="864000"/>
                  <wp:docPr id="3" name="Picture 3" descr="Primary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2.png" descr="Primary logo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color w:val="566377"/>
                <w:sz w:val="16"/>
              </w:rPr>
              <w:t xml:space="preserve">Primary logo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Products and services</w:t>
      </w:r>
    </w:p>
    <w:p>
      <w:pPr>
        <w:spacing w:before="0" w:after="30"/>
        <w:ind w:left="120"/>
      </w:pPr>
      <w:r>
        <w:t xml:space="preserve">•  Savings</w:t>
      </w:r>
    </w:p>
    <w:p>
      <w:pPr>
        <w:spacing w:before="0" w:after="30"/>
        <w:ind w:left="120"/>
      </w:pPr>
      <w:r>
        <w:t xml:space="preserve">•  current accounts</w:t>
      </w:r>
    </w:p>
    <w:p>
      <w:pPr>
        <w:spacing w:before="0" w:after="30"/>
        <w:ind w:left="120"/>
      </w:pPr>
      <w:r>
        <w:t xml:space="preserve">•  personal loans</w:t>
      </w:r>
    </w:p>
    <w:p>
      <w:pPr>
        <w:spacing w:before="0" w:after="30"/>
        <w:ind w:left="120"/>
      </w:pPr>
      <w:r>
        <w:t xml:space="preserve">•  SME finance</w:t>
      </w:r>
    </w:p>
    <w:p>
      <w:pPr>
        <w:spacing w:before="0" w:after="30"/>
        <w:ind w:left="120"/>
      </w:pPr>
      <w:r>
        <w:t xml:space="preserve">•  agricultural lending</w:t>
      </w:r>
    </w:p>
    <w:p>
      <w:pPr>
        <w:spacing w:before="0" w:after="30"/>
        <w:ind w:left="120"/>
      </w:pPr>
      <w:r>
        <w:t xml:space="preserve">•  payments</w:t>
      </w:r>
    </w:p>
    <w:p>
      <w:pPr>
        <w:spacing w:before="0" w:after="30"/>
        <w:ind w:left="120"/>
      </w:pPr>
      <w:r>
        <w:t xml:space="preserve">•  AGSMEIS</w:t>
      </w:r>
    </w:p>
    <w:p>
      <w:pPr>
        <w:spacing w:before="0" w:after="30"/>
        <w:ind w:left="120"/>
      </w:pPr>
      <w:r>
        <w:t xml:space="preserve">•  and Anchor Borrowers’ Programme financing</w:t>
      </w:r>
    </w:p>
    <w:p>
      <w:pPr>
        <w:spacing w:before="40" w:after="0"/>
      </w:pPr>
      <w:r>
        <w:rPr>
          <w:i/>
          <w:color w:val="566377"/>
          <w:sz w:val="17"/>
        </w:rPr>
        <w:t xml:space="preserve">Listed in the company profile.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Abuja, 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4">
              <w:r>
                <w:rPr>
                  <w:rStyle w:val="Hyperlink"/>
                </w:rPr>
                <w:t xml:space="preserve">https://www.nmfb.com.ng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15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5">
        <w:r>
          <w:rPr>
            <w:rStyle w:val="Hyperlink"/>
          </w:rPr>
          <w:t xml:space="preserve">https://brands.ng/companies/nirsal-microfinance-bank/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NIRSAL Microfinance Bank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2" Type="http://schemas.openxmlformats.org/officeDocument/2006/relationships/hyperlink" Target="https://www.nmfb.com.ng" TargetMode="External"/><Relationship Id="rId14" Type="http://schemas.openxmlformats.org/officeDocument/2006/relationships/hyperlink" Target="https://www.nmfb.com.ng" TargetMode="External"/><Relationship Id="rId15" Type="http://schemas.openxmlformats.org/officeDocument/2006/relationships/hyperlink" Target="https://brands.ng/companies/nirsal-microfinance-bank/" TargetMode="External"/><Relationship Id="rId11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NIRSAL Microfinance Bank - Brand Profile</dc:title>
  <dc:subject>Brand profile of NIRSAL Microfinance Bank</dc:subject>
  <dc:creator>Brands.Ng</dc:creator>
  <dcterms:created xsi:type="dcterms:W3CDTF">2026-10-15T16:56:25Z</dcterms:created>
</cp:coreProperties>
</file>