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Imperial Homes Mortgage Bank logo"/>
                  <wp:cNvGraphicFramePr>
                    <a:graphicFrameLocks noChangeAspect="1"/>
                  </wp:cNvGraphicFramePr>
                  <a:graphic>
                    <a:graphicData uri="http://schemas.openxmlformats.org/drawingml/2006/picture">
                      <pic:pic>
                        <pic:nvPicPr>
                          <pic:cNvPr id="2" name="image1.png" descr="Imperial Homes Mortgage Bank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Imperial Homes Mortgage Bank</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2013</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2013</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imperialmortgagebank.com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100+</w:t>
            </w:r>
          </w:p>
        </w:tc>
      </w:tr>
    </w:tbl>
    <w:p>
      <w:pPr>
        <w:spacing w:before="0" w:after="60"/>
      </w:pPr>
    </w:p>
    <w:p>
      <w:pPr>
        <w:pStyle w:val="Heading1"/>
        <w:keepNext/>
      </w:pPr>
      <w:r>
        <w:t xml:space="preserve">About</w:t>
      </w:r>
    </w:p>
    <w:p>
      <w:pPr>
        <w:spacing w:before="0" w:after="100"/>
      </w:pPr>
      <w:r>
        <w:t xml:space="preserve">Imperial Homes Mortgage Bank Limited is a Nigerian Primary Mortgage Bank that provides mortgage lending, housing finance, savings, deposits, loans, advances, and real-estate services. The institution is licensed by the Central Bank of Nigeria to conduct mortgage banking and related activities, and its operations are focused on helping individuals, professionals, workers, corporate organisations, and cooperative societies access formal housing finance.</w:t>
      </w:r>
    </w:p>
    <w:p>
      <w:pPr>
        <w:spacing w:before="0" w:after="100"/>
      </w:pPr>
      <w:r>
        <w:t xml:space="preserve">Although some profiles identify 2013 as the year Imperial Homes entered the mortgage-banking sector, the bank’s official history traces its origins to 1992, when it was incorporated as Citizens Savings and Loans Limited. This distinction is important: 1992 refers to the original incorporation of the institution, while later regulatory and corporate changes shaped the current Imperial Homes Mortgage Bank structure.</w:t>
      </w:r>
    </w:p>
    <w:p>
      <w:pPr>
        <w:spacing w:before="0" w:after="100"/>
      </w:pPr>
      <w:r>
        <w:t xml:space="preserve">The bank’s core business is residential mortgage origination. Its mortgage products cover the purchase of completed homes, construction, renovation, refinancing, and other housing-related needs. These facilities are designed to help eligible customers spread the cost of home ownership over an extended period, subject to income, property value, documentation, credit assessment, and repayment requirements.</w:t>
      </w:r>
    </w:p>
    <w:p>
      <w:pPr>
        <w:spacing w:before="0" w:after="100"/>
      </w:pPr>
      <w:r>
        <w:t xml:space="preserve">Imperial Homes also participates in the National Housing Fund mortgage system. Through its NHF mortgage product, eligible contributors can apply for financing to purchase, build, improve, or renovate a home. The bank also offers bridge finance for qualified applicants who are waiting for the processing of an NHF mortgage facility. Under the Federal Mortgage Bank of Nigeria’s NHF framework, loans are provided through accredited Primary Mortgage Banks and may have long repayment tenors, subject to the applicable rules and limits.</w:t>
      </w:r>
    </w:p>
    <w:p>
      <w:pPr>
        <w:shd w:val="clear" w:color="auto" w:fill="E5E5EF"/>
        <w:spacing w:before="80" w:after="120"/>
        <w:ind w:left="120"/>
      </w:pPr>
      <w:r>
        <w:rPr>
          <w:b/>
        </w:rPr>
        <w:t xml:space="preserve">To make homeownership accessible and achievable for middle-income Nigerian families.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Imperial Homes Mortgage Bank</w:t>
      </w:r>
    </w:p>
    <w:p>
      <w:pPr>
        <w:spacing w:before="0" w:after="50"/>
      </w:pPr>
      <w:r>
        <w:rPr>
          <w:color w:val="566377"/>
          <w:sz w:val="18"/>
        </w:rPr>
        <w:t xml:space="preserve">9 Apr 2026   </w:t>
      </w:r>
      <w:hyperlink r:id="rId14">
        <w:r>
          <w:rPr>
            <w:rStyle w:val="Hyperlink"/>
          </w:rPr>
          <w:t xml:space="preserve">University of Lagos (UNILAG): Courses, School Fees, Admission Requirements and Rankings 2026</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https://www.imperialmortgagebank.com/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16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https://brands.ng/companies/imperial-homes-mortgage-bank/</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Imperial Homes Mortgage Bank</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imperialmortgagebank.com/" TargetMode="External"/><Relationship Id="rId14" Type="http://schemas.openxmlformats.org/officeDocument/2006/relationships/hyperlink" Target="https://brands.ng/university-of-lagos-unilag-review-2026-courses-cut-off-mark-school-fees-real-student-experience/" TargetMode="External"/><Relationship Id="rId15" Type="http://schemas.openxmlformats.org/officeDocument/2006/relationships/hyperlink" Target="https://www.imperialmortgagebank.com/" TargetMode="External"/><Relationship Id="rId16" Type="http://schemas.openxmlformats.org/officeDocument/2006/relationships/hyperlink" Target="https://brands.ng/companies/imperial-homes-mortgage-bank/"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Imperial Homes Mortgage Bank - Brand Profile</dc:title>
  <dc:subject>Brand profile of Imperial Homes Mortgage Bank</dc:subject>
  <dc:creator>Brands.Ng</dc:creator>
  <dcterms:created xsi:type="dcterms:W3CDTF">2026-10-16T00:58:02Z</dcterms:created>
</cp:coreProperties>
</file>