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757895"/>
                  <wp:docPr id="2" name="Picture 2" descr="Bayero University Kano logo"/>
                  <wp:cNvGraphicFramePr>
                    <a:graphicFrameLocks noChangeAspect="1"/>
                  </wp:cNvGraphicFramePr>
                  <a:graphic>
                    <a:graphicData uri="http://schemas.openxmlformats.org/drawingml/2006/picture">
                      <pic:pic>
                        <pic:nvPicPr>
                          <pic:cNvPr id="2" name="image1.png" descr="Bayero University Kano logo"/>
                          <pic:cNvPicPr/>
                        </pic:nvPicPr>
                        <pic:blipFill>
                          <a:blip r:embed="rId11"/>
                          <a:stretch>
                            <a:fillRect/>
                          </a:stretch>
                        </pic:blipFill>
                        <pic:spPr>
                          <a:xfrm>
                            <a:off x="0" y="0"/>
                            <a:ext cx="1008000" cy="757895"/>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Bayero University Kano</w:t>
            </w:r>
          </w:p>
          <w:p>
            <w:pPr>
              <w:spacing w:before="80" w:after="0"/>
            </w:pPr>
            <w:r>
              <w:rPr>
                <w:b/>
                <w:color w:val="FFFFFF"/>
                <w:sz w:val="18"/>
              </w:rPr>
              <w:t xml:space="preserve">Unclaimed profile   |   Education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Education</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Kano Kano State</w:t>
            </w:r>
          </w:p>
          <w:p>
            <w:pPr>
              <w:spacing w:before="0" w:after="0"/>
            </w:pPr>
            <w:r>
              <w:rPr>
                <w:color w:val="566377"/>
                <w:sz w:val="17"/>
              </w:rPr>
              <w:t xml:space="preserve">Head office</w:t>
            </w:r>
          </w:p>
        </w:tc>
        <w:tc>
          <w:tcPr>
            <w:tcW w:w="2409" w:type="dxa"/>
            <w:vAlign w:val="top"/>
          </w:tcPr>
          <w:p>
            <w:pPr>
              <w:spacing w:before="0" w:after="20"/>
            </w:pPr>
            <w:r>
              <w:rPr>
                <w:b/>
                <w:sz w:val="30"/>
              </w:rPr>
              <w:t xml:space="preserve">1975</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Official name</w:t>
            </w:r>
          </w:p>
        </w:tc>
        <w:tc>
          <w:tcPr>
            <w:tcW w:w="7238" w:type="dxa"/>
            <w:vAlign w:val="top"/>
          </w:tcPr>
          <w:p>
            <w:pPr>
              <w:spacing w:before="0" w:after="0"/>
            </w:pPr>
            <w:r>
              <w:rPr>
                <w:b/>
              </w:rPr>
              <w:t xml:space="preserve">Bayero University Kano</w:t>
            </w:r>
          </w:p>
        </w:tc>
      </w:tr>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Education</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1975</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Kano Kano State</w:t>
            </w:r>
          </w:p>
        </w:tc>
      </w:tr>
      <w:tr>
        <w:trPr>
          <w:cantSplit/>
        </w:trPr>
        <w:tc>
          <w:tcPr>
            <w:tcW w:w="2400" w:type="dxa"/>
            <w:shd w:val="clear" w:color="auto" w:fill="F7F9FC"/>
            <w:vAlign w:val="top"/>
          </w:tcPr>
          <w:p>
            <w:pPr>
              <w:spacing w:before="0" w:after="0"/>
            </w:pPr>
            <w:r>
              <w:rPr>
                <w:color w:val="566377"/>
                <w:sz w:val="19"/>
              </w:rPr>
              <w:t xml:space="preserve">Company type</w:t>
            </w:r>
          </w:p>
        </w:tc>
        <w:tc>
          <w:tcPr>
            <w:tcW w:w="7238" w:type="dxa"/>
            <w:vAlign w:val="top"/>
          </w:tcPr>
          <w:p>
            <w:pPr>
              <w:spacing w:before="0" w:after="0"/>
            </w:pPr>
            <w:r>
              <w:rPr>
                <w:b/>
              </w:rPr>
              <w:t xml:space="preserve">Public federal university funded by the Nigerian Federal Government, providing undergraduate and postgraduate education across multiple disciplines</w:t>
            </w:r>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6000+</w:t>
            </w:r>
          </w:p>
        </w:tc>
      </w:tr>
    </w:tbl>
    <w:p>
      <w:pPr>
        <w:spacing w:before="0" w:after="60"/>
      </w:pPr>
    </w:p>
    <w:p>
      <w:pPr>
        <w:pStyle w:val="Heading1"/>
        <w:keepNext/>
      </w:pPr>
      <w:r>
        <w:t xml:space="preserve">About</w:t>
      </w:r>
    </w:p>
    <w:p>
      <w:pPr>
        <w:spacing w:before="0" w:after="100"/>
      </w:pPr>
      <w:r>
        <w:t xml:space="preserve">Bayero University Kano (BUK) is a public university in Kano State with roots that go back to the early 1960s, but it became a full university in 1975 and later became fully independent in 1980. Its history reflects a long institutional evolution from a small college into one of Nigeria’s most established universities, with a strong reputation beyond the country’s borders.</w:t>
      </w:r>
    </w:p>
    <w:p>
      <w:pPr>
        <w:spacing w:before="0" w:after="100"/>
      </w:pPr>
      <w:r>
        <w:t xml:space="preserve">BUK is especially important because it serves Kano, one of Nigeria’s largest and most populous states, and much of the Northwest region. The university’s location and scale make it a major gateway for higher education in a part of the country with very high student demand. According to the university’s own figures, current enrolment is 37,765 students, including 29,557 undergraduates and 8,208 postgraduate students. That size alone makes it one of the country’s largest universities by enrolment.</w:t>
      </w:r>
    </w:p>
    <w:p>
      <w:pPr>
        <w:spacing w:before="0" w:after="100"/>
      </w:pPr>
      <w:r>
        <w:t xml:space="preserve">The university offers a broad academic portfolio that spans medicine, engineering, law, agriculture, sciences, arts, social sciences, education, and Islamic studies. That range reflects both the diversity of its student body and its role as a comprehensive public university serving a wide regional population. BUK has also developed a recognized academic identity in cultural studies while expanding science and professional training in areas such as engineering, medicine, and agriculture.</w:t>
      </w:r>
    </w:p>
    <w:p>
      <w:pPr>
        <w:spacing w:before="0" w:after="100"/>
      </w:pPr>
      <w:r>
        <w:t xml:space="preserve">A major part of BUK’s social value lies in its College of Health Sciences, which helps train medical professionals for Kano and the wider Northwest. In a region where health infrastructure and doctor availability remain major challenges, the university plays a practical role in producing the workforce that supports hospitals, clinics, and public health systems. That gives it importance well beyond the campus itself.</w:t>
      </w:r>
    </w:p>
    <w:p>
      <w:pPr>
        <w:shd w:val="clear" w:color="auto" w:fill="E5E5EF"/>
        <w:spacing w:before="80" w:after="120"/>
        <w:ind w:left="120"/>
      </w:pPr>
      <w:r>
        <w:rPr>
          <w:b/>
        </w:rPr>
        <w:t xml:space="preserve">To produce graduates of high intellectual and moral quality for the service of Nigeria and humanity.</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38/100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649624"/>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2"/>
                          <a:stretch>
                            <a:fillRect/>
                          </a:stretch>
                        </pic:blipFill>
                        <pic:spPr>
                          <a:xfrm>
                            <a:off x="0" y="0"/>
                            <a:ext cx="864000" cy="649624"/>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Undergraduate degree programmes</w:t>
      </w:r>
    </w:p>
    <w:p>
      <w:pPr>
        <w:spacing w:before="0" w:after="30"/>
        <w:ind w:left="120"/>
      </w:pPr>
      <w:r>
        <w:t xml:space="preserve">•  Postgraduate degree programmes</w:t>
      </w:r>
    </w:p>
    <w:p>
      <w:pPr>
        <w:spacing w:before="0" w:after="30"/>
        <w:ind w:left="120"/>
      </w:pPr>
      <w:r>
        <w:t xml:space="preserve">•  Medical and health sciences training (College of Health Sciences)</w:t>
      </w:r>
    </w:p>
    <w:p>
      <w:pPr>
        <w:spacing w:before="0" w:after="30"/>
        <w:ind w:left="120"/>
      </w:pPr>
      <w:r>
        <w:t xml:space="preserve">•  Engineering education</w:t>
      </w:r>
    </w:p>
    <w:p>
      <w:pPr>
        <w:spacing w:before="0" w:after="30"/>
        <w:ind w:left="120"/>
      </w:pPr>
      <w:r>
        <w:t xml:space="preserve">•  Law education</w:t>
      </w:r>
    </w:p>
    <w:p>
      <w:pPr>
        <w:spacing w:before="0" w:after="30"/>
        <w:ind w:left="120"/>
      </w:pPr>
      <w:r>
        <w:t xml:space="preserve">•  Agricultural sciences education</w:t>
      </w:r>
    </w:p>
    <w:p>
      <w:pPr>
        <w:spacing w:before="0" w:after="30"/>
        <w:ind w:left="120"/>
      </w:pPr>
      <w:r>
        <w:t xml:space="preserve">•  Islamic studies education</w:t>
      </w:r>
    </w:p>
    <w:p>
      <w:pPr>
        <w:spacing w:before="0" w:after="30"/>
        <w:ind w:left="120"/>
      </w:pPr>
      <w:r>
        <w:t xml:space="preserve">•  Arts and social sciences education</w:t>
      </w:r>
    </w:p>
    <w:p>
      <w:pPr>
        <w:spacing w:before="0" w:after="30"/>
        <w:ind w:left="120"/>
      </w:pPr>
      <w:r>
        <w:t xml:space="preserve">•  Research and academic publishing</w:t>
      </w:r>
    </w:p>
    <w:p>
      <w:pPr>
        <w:spacing w:before="40" w:after="0"/>
      </w:pPr>
      <w:r>
        <w:rPr>
          <w:i/>
          <w:color w:val="566377"/>
          <w:sz w:val="17"/>
        </w:rPr>
        <w:t xml:space="preserve">Listed in the company profile.</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Kano Kano State</w:t>
            </w:r>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22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3">
        <w:r>
          <w:rPr>
            <w:rStyle w:val="Hyperlink"/>
          </w:rPr>
          <w:t xml:space="preserve">https://brands.ng/companies/bayero-university-kano/</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Bayero University Kano</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3" Type="http://schemas.openxmlformats.org/officeDocument/2006/relationships/hyperlink" Target="https://brands.ng/companies/bayero-university-kano/" TargetMode="External"/><Relationship Id="rId11" Type="http://schemas.openxmlformats.org/officeDocument/2006/relationships/image" Target="media/image1.png"/><Relationship Id="rId12"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Bayero University Kano - Brand Profile</dc:title>
  <dc:subject>Brand profile of Bayero University Kano</dc:subject>
  <dc:creator>Brands.Ng</dc:creator>
  <dcterms:created xsi:type="dcterms:W3CDTF">2026-10-22T20:16:43Z</dcterms:created>
</cp:coreProperties>
</file>